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C37F" w14:textId="77777777" w:rsidR="00400E67" w:rsidRPr="00325A7C" w:rsidRDefault="00400E67" w:rsidP="00400E67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 w:rsidRPr="00325A7C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Financial Review Checklist</w:t>
      </w:r>
    </w:p>
    <w:p w14:paraId="49DAD6A6" w14:textId="77777777" w:rsidR="00400E67" w:rsidRPr="00325A7C" w:rsidRDefault="00400E67" w:rsidP="00400E67">
      <w:pPr>
        <w:pStyle w:val="BasicParagraph"/>
        <w:rPr>
          <w:rFonts w:ascii="Museo Sans 100" w:hAnsi="Museo Sans 100" w:cstheme="majorHAnsi"/>
          <w:sz w:val="20"/>
          <w:szCs w:val="20"/>
          <w:lang w:val="en-GB"/>
        </w:rPr>
      </w:pPr>
    </w:p>
    <w:p w14:paraId="6B696D5A" w14:textId="77777777" w:rsidR="00400E67" w:rsidRPr="00325A7C" w:rsidRDefault="00400E67" w:rsidP="00400E67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Name of Organization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469507BC" w14:textId="77777777" w:rsidR="00400E67" w:rsidRPr="00325A7C" w:rsidRDefault="00400E67" w:rsidP="00400E67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Name of Treasurer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5E56A2D1" w14:textId="77777777" w:rsidR="00400E67" w:rsidRPr="00325A7C" w:rsidRDefault="00400E67" w:rsidP="00400E67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Period Financial Review Covers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3CB11EDE" w14:textId="77777777" w:rsidR="00400E67" w:rsidRPr="00325A7C" w:rsidRDefault="00400E67" w:rsidP="00400E67">
      <w:pPr>
        <w:pStyle w:val="BasicParagraph"/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14:paraId="71F9F68C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Administration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Is insurance in place?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1D745924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14:paraId="138C6C5C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Budget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Is there an approved motion in the minutes for the budget? 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0D25B455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14:paraId="7A83C91D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Banking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Were all transactions properly categorized </w:t>
      </w:r>
    </w:p>
    <w:p w14:paraId="2CC74C21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according to budget?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74C06BB8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Is there an invoice/bill/receipt for each expenditure?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14F17AF7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Were all expenditures part of the budget?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0F0718CB" w14:textId="4DFD4C5D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before="36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Are all checks sequentially numbered &amp; accounted for</w:t>
      </w:r>
      <w:r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,</w:t>
      </w:r>
    </w:p>
    <w:p w14:paraId="1E4EED07" w14:textId="2BC209C3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including voided checks?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54E7F1BE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Were all bank reconciliations completed?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6131FBCF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Were there 2 signatures on all checks?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559622B8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before="36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Are Treasurer’s Reports on file (for each month)?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7BBEC39B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before="180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Balance on hand at year end $ ____________________</w:t>
      </w:r>
    </w:p>
    <w:p w14:paraId="60631E8C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14:paraId="5597C9D5" w14:textId="77777777" w:rsidR="00400E67" w:rsidRDefault="00400E67" w:rsidP="00400E67">
      <w:pPr>
        <w:pStyle w:val="BasicParagraph"/>
        <w:tabs>
          <w:tab w:val="left" w:pos="2160"/>
          <w:tab w:val="right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IRS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Was the 990/N/EZ filed for the previous financial year?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14:paraId="3B26DC93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Gross income $ ____________________</w:t>
      </w:r>
    </w:p>
    <w:p w14:paraId="5CE8D854" w14:textId="77777777" w:rsidR="00400E67" w:rsidRPr="00325A7C" w:rsidRDefault="00400E67" w:rsidP="00400E67">
      <w:pPr>
        <w:pStyle w:val="BasicParagraph"/>
        <w:tabs>
          <w:tab w:val="left" w:pos="2160"/>
          <w:tab w:val="right" w:leader="underscore" w:pos="9360"/>
        </w:tabs>
        <w:spacing w:line="24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Who’s responsible for filing the 990/N/EZ this year?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6BC0020D" w14:textId="6E50DD08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spacing w:line="240" w:lineRule="auto"/>
        <w:rPr>
          <w:rFonts w:ascii="Museo Sans 100" w:hAnsi="Museo Sans 100" w:cstheme="majorHAnsi"/>
          <w:i/>
          <w:iCs/>
          <w:color w:val="767171" w:themeColor="background2" w:themeShade="80"/>
          <w:sz w:val="16"/>
          <w:szCs w:val="16"/>
          <w:lang w:val="en-GB"/>
        </w:rPr>
      </w:pPr>
    </w:p>
    <w:p w14:paraId="401BB05F" w14:textId="77777777" w:rsidR="00400E67" w:rsidRPr="00325A7C" w:rsidRDefault="00400E67" w:rsidP="00400E67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</w:p>
    <w:p w14:paraId="014A0BE6" w14:textId="77777777" w:rsidR="00400E67" w:rsidRPr="00325A7C" w:rsidRDefault="00400E67" w:rsidP="00400E67">
      <w:pPr>
        <w:pStyle w:val="BasicParagraph"/>
        <w:tabs>
          <w:tab w:val="left" w:pos="2160"/>
          <w:tab w:val="right" w:leader="underscore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Explain any responses checked “NO”: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10B732CD" w14:textId="77777777" w:rsidR="00400E67" w:rsidRPr="00325A7C" w:rsidRDefault="00400E67" w:rsidP="00400E67">
      <w:pPr>
        <w:pStyle w:val="BasicParagraph"/>
        <w:tabs>
          <w:tab w:val="right" w:leader="underscore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5F249772" w14:textId="77777777" w:rsidR="00400E67" w:rsidRPr="00325A7C" w:rsidRDefault="00400E67" w:rsidP="00400E67">
      <w:pPr>
        <w:pStyle w:val="BasicParagraph"/>
        <w:tabs>
          <w:tab w:val="right" w:leader="underscore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19D2E5DE" w14:textId="77777777" w:rsidR="00400E67" w:rsidRDefault="00400E67" w:rsidP="00400E67">
      <w:pPr>
        <w:pStyle w:val="BasicParagraph"/>
        <w:tabs>
          <w:tab w:val="right" w:leader="underscore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4AC93197" w14:textId="77777777" w:rsidR="00400E67" w:rsidRPr="00325A7C" w:rsidRDefault="00400E67" w:rsidP="00400E67">
      <w:pPr>
        <w:pStyle w:val="BasicParagraph"/>
        <w:tabs>
          <w:tab w:val="right" w:leader="underscore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238053AF" w14:textId="77777777" w:rsidR="00400E67" w:rsidRPr="00325A7C" w:rsidRDefault="00400E67" w:rsidP="00400E67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Financial Review Date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By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12721675" w14:textId="77777777" w:rsidR="00400E67" w:rsidRDefault="00400E67" w:rsidP="00400E67">
      <w:pPr>
        <w:pStyle w:val="BasicParagraph"/>
        <w:tabs>
          <w:tab w:val="right" w:pos="3600"/>
          <w:tab w:val="left" w:pos="3960"/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By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14:paraId="57684F34" w14:textId="11FD8125" w:rsidR="00211290" w:rsidRPr="00400E67" w:rsidRDefault="00400E67" w:rsidP="00400E67">
      <w:pPr>
        <w:pStyle w:val="BasicParagraph"/>
        <w:tabs>
          <w:tab w:val="right" w:pos="3600"/>
          <w:tab w:val="left" w:pos="3960"/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By</w:t>
      </w:r>
      <w:r w:rsidRPr="00325A7C">
        <w:rPr>
          <w:rFonts w:ascii="Museo Sans 100" w:hAnsi="Museo Sans 100" w:cstheme="majorHAnsi"/>
          <w:sz w:val="20"/>
          <w:szCs w:val="20"/>
          <w:lang w:val="en-GB"/>
        </w:rPr>
        <w:tab/>
      </w:r>
    </w:p>
    <w:sectPr w:rsidR="00211290" w:rsidRPr="00400E67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9A93" w14:textId="77777777" w:rsidR="00D13532" w:rsidRDefault="00D13532" w:rsidP="00325A7C">
      <w:r>
        <w:separator/>
      </w:r>
    </w:p>
  </w:endnote>
  <w:endnote w:type="continuationSeparator" w:id="0">
    <w:p w14:paraId="54AE7BC0" w14:textId="77777777" w:rsidR="00D13532" w:rsidRDefault="00D13532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A1A4" w14:textId="77777777" w:rsidR="00D13532" w:rsidRDefault="00D13532" w:rsidP="00325A7C">
      <w:r>
        <w:separator/>
      </w:r>
    </w:p>
  </w:footnote>
  <w:footnote w:type="continuationSeparator" w:id="0">
    <w:p w14:paraId="4842AE0F" w14:textId="77777777" w:rsidR="00D13532" w:rsidRDefault="00D13532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400E67"/>
    <w:rsid w:val="00516A8E"/>
    <w:rsid w:val="00556BB2"/>
    <w:rsid w:val="005F1D42"/>
    <w:rsid w:val="0071493B"/>
    <w:rsid w:val="007907E3"/>
    <w:rsid w:val="007A36D7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13532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AB0BFD"/>
    <w:rsid w:val="00AB3992"/>
    <w:rsid w:val="00CD3AF3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2023-05-24T14:40:00Z</dcterms:modified>
</cp:coreProperties>
</file>