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6F67C" w14:textId="77777777" w:rsidR="00B93890" w:rsidRPr="00325A7C" w:rsidRDefault="00B93890" w:rsidP="00B93890">
      <w:pPr>
        <w:pStyle w:val="BasicParagraph"/>
        <w:jc w:val="center"/>
        <w:rPr>
          <w:rFonts w:ascii="Museo Sans 700" w:hAnsi="Museo Sans 700" w:cstheme="majorHAnsi"/>
          <w:b/>
          <w:bCs/>
          <w:color w:val="1F3864" w:themeColor="accent1" w:themeShade="80"/>
          <w:lang w:val="en-GB"/>
        </w:rPr>
      </w:pPr>
      <w:r>
        <w:rPr>
          <w:rFonts w:ascii="Museo Sans 700" w:hAnsi="Museo Sans 700" w:cstheme="majorHAnsi"/>
          <w:b/>
          <w:bCs/>
          <w:color w:val="1F3864" w:themeColor="accent1" w:themeShade="80"/>
          <w:lang w:val="en-GB"/>
        </w:rPr>
        <w:t>Choosing Insurance Coverage</w:t>
      </w:r>
    </w:p>
    <w:p w14:paraId="6E8AB548" w14:textId="77777777" w:rsidR="00B93890" w:rsidRDefault="00B93890" w:rsidP="00B93890">
      <w:pPr>
        <w:pStyle w:val="BasicParagraph"/>
        <w:rPr>
          <w:rFonts w:ascii="Open Sans" w:hAnsi="Open Sans" w:cs="Open Sans"/>
          <w:lang w:val="en-GB"/>
        </w:rPr>
      </w:pPr>
    </w:p>
    <w:p w14:paraId="5A597AE0" w14:textId="77777777" w:rsidR="00B93890" w:rsidRPr="007A495B" w:rsidRDefault="00B93890" w:rsidP="00B93890">
      <w:pPr>
        <w:tabs>
          <w:tab w:val="right" w:leader="dot" w:pos="9660"/>
        </w:tabs>
        <w:suppressAutoHyphens/>
        <w:autoSpaceDE w:val="0"/>
        <w:autoSpaceDN w:val="0"/>
        <w:adjustRightInd w:val="0"/>
        <w:spacing w:before="144" w:line="288" w:lineRule="auto"/>
        <w:jc w:val="both"/>
        <w:textAlignment w:val="center"/>
        <w:rPr>
          <w:rFonts w:ascii="Museo Sans 100" w:hAnsi="Museo Sans 100" w:cs="Open Sans"/>
          <w:color w:val="000000"/>
          <w:sz w:val="20"/>
          <w:szCs w:val="20"/>
          <w:lang w:val="en-GB"/>
        </w:rPr>
      </w:pPr>
      <w:r w:rsidRPr="007A495B">
        <w:rPr>
          <w:rFonts w:ascii="Museo Sans 100" w:hAnsi="Museo Sans 100" w:cs="Open Sans"/>
          <w:color w:val="000000"/>
          <w:sz w:val="20"/>
          <w:szCs w:val="20"/>
          <w:lang w:val="en-GB"/>
        </w:rPr>
        <w:t xml:space="preserve">We believe that insurance is a top priority for </w:t>
      </w:r>
      <w:proofErr w:type="spellStart"/>
      <w:r w:rsidRPr="007A495B">
        <w:rPr>
          <w:rFonts w:ascii="Museo Sans 100" w:hAnsi="Museo Sans 100" w:cs="Open Sans"/>
          <w:color w:val="000000"/>
          <w:sz w:val="20"/>
          <w:szCs w:val="20"/>
          <w:lang w:val="en-GB"/>
        </w:rPr>
        <w:t>nonprofit</w:t>
      </w:r>
      <w:proofErr w:type="spellEnd"/>
      <w:r w:rsidRPr="007A495B">
        <w:rPr>
          <w:rFonts w:ascii="Museo Sans 100" w:hAnsi="Museo Sans 100" w:cs="Open Sans"/>
          <w:color w:val="000000"/>
          <w:sz w:val="20"/>
          <w:szCs w:val="20"/>
          <w:lang w:val="en-GB"/>
        </w:rPr>
        <w:t xml:space="preserve"> organizations and should never be an afterthought in the planning process. </w:t>
      </w:r>
    </w:p>
    <w:p w14:paraId="35CBB69F" w14:textId="77777777" w:rsidR="00B93890" w:rsidRPr="007A495B" w:rsidRDefault="00B93890" w:rsidP="00B93890">
      <w:pPr>
        <w:tabs>
          <w:tab w:val="right" w:leader="dot" w:pos="9660"/>
        </w:tabs>
        <w:suppressAutoHyphens/>
        <w:autoSpaceDE w:val="0"/>
        <w:autoSpaceDN w:val="0"/>
        <w:adjustRightInd w:val="0"/>
        <w:spacing w:before="200" w:line="288" w:lineRule="auto"/>
        <w:jc w:val="both"/>
        <w:textAlignment w:val="center"/>
        <w:rPr>
          <w:rFonts w:ascii="Museo Sans 100" w:hAnsi="Museo Sans 100" w:cs="Open Sans"/>
          <w:color w:val="000000"/>
          <w:sz w:val="20"/>
          <w:szCs w:val="20"/>
          <w:lang w:val="en-GB"/>
        </w:rPr>
      </w:pPr>
      <w:r w:rsidRPr="007A495B">
        <w:rPr>
          <w:rFonts w:ascii="Museo Sans 100" w:hAnsi="Museo Sans 100" w:cs="Open Sans"/>
          <w:color w:val="000000"/>
          <w:sz w:val="20"/>
          <w:szCs w:val="20"/>
          <w:lang w:val="en-GB"/>
        </w:rPr>
        <w:t>Here are the 5 most common types of insurance coverages you’ll want to consider:</w:t>
      </w:r>
    </w:p>
    <w:p w14:paraId="6329C408" w14:textId="586841A1" w:rsidR="00B93890" w:rsidRPr="007A495B" w:rsidRDefault="00B93890" w:rsidP="00B93890">
      <w:pPr>
        <w:tabs>
          <w:tab w:val="right" w:leader="dot" w:pos="9660"/>
        </w:tabs>
        <w:suppressAutoHyphens/>
        <w:autoSpaceDE w:val="0"/>
        <w:autoSpaceDN w:val="0"/>
        <w:adjustRightInd w:val="0"/>
        <w:spacing w:before="200" w:line="288" w:lineRule="auto"/>
        <w:ind w:left="360" w:hanging="360"/>
        <w:jc w:val="both"/>
        <w:textAlignment w:val="center"/>
        <w:rPr>
          <w:rFonts w:ascii="Museo Sans 100" w:hAnsi="Museo Sans 100" w:cs="Open Sans"/>
          <w:color w:val="000000"/>
          <w:sz w:val="20"/>
          <w:szCs w:val="20"/>
          <w:lang w:val="en-GB"/>
        </w:rPr>
      </w:pPr>
      <w:r w:rsidRPr="007A495B">
        <w:rPr>
          <w:rFonts w:ascii="Museo Sans 100" w:hAnsi="Museo Sans 100" w:cs="Open Sans"/>
          <w:color w:val="000000"/>
          <w:sz w:val="20"/>
          <w:szCs w:val="20"/>
          <w:lang w:val="en-GB"/>
        </w:rPr>
        <w:t>O</w:t>
      </w:r>
      <w:r>
        <w:rPr>
          <w:rFonts w:ascii="Museo Sans 500" w:hAnsi="Museo Sans 500" w:cs="Open Sans"/>
          <w:color w:val="000000"/>
          <w:sz w:val="20"/>
          <w:szCs w:val="20"/>
          <w:lang w:val="en-GB"/>
        </w:rPr>
        <w:tab/>
      </w:r>
      <w:r w:rsidRPr="007A495B">
        <w:rPr>
          <w:rFonts w:ascii="Museo Sans 500" w:hAnsi="Museo Sans 500" w:cs="Open Sans"/>
          <w:color w:val="000000"/>
          <w:sz w:val="20"/>
          <w:szCs w:val="20"/>
          <w:lang w:val="en-GB"/>
        </w:rPr>
        <w:t>General Liability Insurance</w:t>
      </w:r>
      <w:r w:rsidRPr="007A495B">
        <w:rPr>
          <w:rFonts w:ascii="Museo Sans 100" w:hAnsi="Museo Sans 100" w:cs="Open Sans"/>
          <w:color w:val="000000"/>
          <w:sz w:val="20"/>
          <w:szCs w:val="20"/>
          <w:lang w:val="en-GB"/>
        </w:rPr>
        <w:t xml:space="preserve"> policies address claim</w:t>
      </w:r>
      <w:r>
        <w:rPr>
          <w:rFonts w:ascii="Museo Sans 100" w:hAnsi="Museo Sans 100" w:cs="Open Sans"/>
          <w:color w:val="000000"/>
          <w:sz w:val="20"/>
          <w:szCs w:val="20"/>
          <w:lang w:val="en-GB"/>
        </w:rPr>
        <w:t>s alleging bodily injury or property damage. Slips, trips and falls are the most common claims covered by these policies.</w:t>
      </w:r>
      <w:r w:rsidRPr="007A495B">
        <w:rPr>
          <w:rFonts w:ascii="Museo Sans 100" w:hAnsi="Museo Sans 100" w:cs="Open Sans"/>
          <w:color w:val="000000"/>
          <w:w w:val="93"/>
          <w:sz w:val="20"/>
          <w:szCs w:val="20"/>
          <w:lang w:val="en-GB"/>
        </w:rPr>
        <w:t xml:space="preserve"> </w:t>
      </w:r>
    </w:p>
    <w:p w14:paraId="545251AE" w14:textId="77777777" w:rsidR="00B93890" w:rsidRPr="007A495B" w:rsidRDefault="00B93890" w:rsidP="00B93890">
      <w:pPr>
        <w:tabs>
          <w:tab w:val="right" w:leader="dot" w:pos="9660"/>
        </w:tabs>
        <w:suppressAutoHyphens/>
        <w:autoSpaceDE w:val="0"/>
        <w:autoSpaceDN w:val="0"/>
        <w:adjustRightInd w:val="0"/>
        <w:spacing w:before="200" w:line="288" w:lineRule="auto"/>
        <w:ind w:left="360" w:hanging="360"/>
        <w:jc w:val="both"/>
        <w:textAlignment w:val="center"/>
        <w:rPr>
          <w:rFonts w:ascii="Museo Sans 100" w:hAnsi="Museo Sans 100" w:cs="Open Sans"/>
          <w:color w:val="000000"/>
          <w:sz w:val="20"/>
          <w:szCs w:val="20"/>
          <w:lang w:val="en-GB"/>
        </w:rPr>
      </w:pPr>
      <w:r w:rsidRPr="007A495B">
        <w:rPr>
          <w:rFonts w:ascii="Museo Sans 100" w:hAnsi="Museo Sans 100" w:cs="Open Sans"/>
          <w:color w:val="000000"/>
          <w:sz w:val="20"/>
          <w:szCs w:val="20"/>
          <w:lang w:val="en-GB"/>
        </w:rPr>
        <w:t>O</w:t>
      </w:r>
      <w:r>
        <w:rPr>
          <w:rFonts w:ascii="Museo Sans 500" w:hAnsi="Museo Sans 500" w:cs="Open Sans"/>
          <w:color w:val="000000"/>
          <w:sz w:val="20"/>
          <w:szCs w:val="20"/>
          <w:lang w:val="en-GB"/>
        </w:rPr>
        <w:tab/>
      </w:r>
      <w:r w:rsidRPr="007A495B">
        <w:rPr>
          <w:rFonts w:ascii="Museo Sans 500" w:hAnsi="Museo Sans 500" w:cs="Open Sans"/>
          <w:color w:val="000000"/>
          <w:sz w:val="20"/>
          <w:szCs w:val="20"/>
          <w:lang w:val="en-GB"/>
        </w:rPr>
        <w:t>Bonding Insurance</w:t>
      </w:r>
      <w:r w:rsidRPr="007A495B">
        <w:rPr>
          <w:rFonts w:ascii="Museo Sans 100" w:hAnsi="Museo Sans 100" w:cs="Open Sans"/>
          <w:color w:val="000000"/>
          <w:sz w:val="20"/>
          <w:szCs w:val="20"/>
          <w:lang w:val="en-GB"/>
        </w:rPr>
        <w:t xml:space="preserve"> (also known as Fidelity Insurance) protects against the financial risks of fraud and embezzlement by an insider.</w:t>
      </w:r>
    </w:p>
    <w:p w14:paraId="751453D4" w14:textId="77777777" w:rsidR="00B93890" w:rsidRPr="007A495B" w:rsidRDefault="00B93890" w:rsidP="00B93890">
      <w:pPr>
        <w:tabs>
          <w:tab w:val="right" w:leader="dot" w:pos="9660"/>
        </w:tabs>
        <w:suppressAutoHyphens/>
        <w:autoSpaceDE w:val="0"/>
        <w:autoSpaceDN w:val="0"/>
        <w:adjustRightInd w:val="0"/>
        <w:spacing w:before="200" w:line="288" w:lineRule="auto"/>
        <w:ind w:left="360" w:hanging="360"/>
        <w:jc w:val="both"/>
        <w:textAlignment w:val="center"/>
        <w:rPr>
          <w:rFonts w:ascii="Museo Sans 100" w:hAnsi="Museo Sans 100" w:cs="Open Sans"/>
          <w:color w:val="000000"/>
          <w:sz w:val="20"/>
          <w:szCs w:val="20"/>
          <w:lang w:val="en-GB"/>
        </w:rPr>
      </w:pPr>
      <w:r w:rsidRPr="007A495B">
        <w:rPr>
          <w:rFonts w:ascii="Museo Sans 100" w:hAnsi="Museo Sans 100" w:cs="Open Sans"/>
          <w:color w:val="000000"/>
          <w:sz w:val="20"/>
          <w:szCs w:val="20"/>
          <w:lang w:val="en-GB"/>
        </w:rPr>
        <w:t>O</w:t>
      </w:r>
      <w:r>
        <w:rPr>
          <w:rFonts w:ascii="Museo Sans 500" w:hAnsi="Museo Sans 500" w:cs="Open Sans"/>
          <w:color w:val="000000"/>
          <w:sz w:val="20"/>
          <w:szCs w:val="20"/>
          <w:lang w:val="en-GB"/>
        </w:rPr>
        <w:tab/>
      </w:r>
      <w:r w:rsidRPr="007A495B">
        <w:rPr>
          <w:rFonts w:ascii="Museo Sans 500" w:hAnsi="Museo Sans 500" w:cs="Open Sans"/>
          <w:color w:val="000000"/>
          <w:sz w:val="20"/>
          <w:szCs w:val="20"/>
          <w:lang w:val="en-GB"/>
        </w:rPr>
        <w:t>Accident Medical Insurance</w:t>
      </w:r>
      <w:r w:rsidRPr="007A495B">
        <w:rPr>
          <w:rFonts w:ascii="Museo Sans 100" w:hAnsi="Museo Sans 100" w:cs="Open Sans"/>
          <w:color w:val="000000"/>
          <w:sz w:val="20"/>
          <w:szCs w:val="20"/>
          <w:lang w:val="en-GB"/>
        </w:rPr>
        <w:t xml:space="preserve"> helps to avoid lawsuits and provides insurance coverage for out-of-pocket medical expenses resulting from an accident at a sponsored activity or covered event.</w:t>
      </w:r>
    </w:p>
    <w:p w14:paraId="27E0E121" w14:textId="77777777" w:rsidR="00B93890" w:rsidRPr="007A495B" w:rsidRDefault="00B93890" w:rsidP="00B93890">
      <w:pPr>
        <w:tabs>
          <w:tab w:val="right" w:leader="dot" w:pos="9660"/>
        </w:tabs>
        <w:suppressAutoHyphens/>
        <w:autoSpaceDE w:val="0"/>
        <w:autoSpaceDN w:val="0"/>
        <w:adjustRightInd w:val="0"/>
        <w:spacing w:before="200" w:line="288" w:lineRule="auto"/>
        <w:ind w:left="360" w:hanging="360"/>
        <w:jc w:val="both"/>
        <w:textAlignment w:val="center"/>
        <w:rPr>
          <w:rFonts w:ascii="Museo Sans 100" w:hAnsi="Museo Sans 100" w:cs="Open Sans"/>
          <w:color w:val="000000"/>
          <w:sz w:val="20"/>
          <w:szCs w:val="20"/>
          <w:lang w:val="en-GB"/>
        </w:rPr>
      </w:pPr>
      <w:r w:rsidRPr="007A495B">
        <w:rPr>
          <w:rFonts w:ascii="Museo Sans 100" w:hAnsi="Museo Sans 100" w:cs="Open Sans"/>
          <w:color w:val="000000"/>
          <w:sz w:val="20"/>
          <w:szCs w:val="20"/>
          <w:lang w:val="en-GB"/>
        </w:rPr>
        <w:t>O</w:t>
      </w:r>
      <w:r>
        <w:rPr>
          <w:rFonts w:ascii="Museo Sans 500" w:hAnsi="Museo Sans 500" w:cs="Open Sans"/>
          <w:color w:val="000000"/>
          <w:sz w:val="20"/>
          <w:szCs w:val="20"/>
          <w:lang w:val="en-GB"/>
        </w:rPr>
        <w:tab/>
      </w:r>
      <w:r w:rsidRPr="007A495B">
        <w:rPr>
          <w:rFonts w:ascii="Museo Sans 500" w:hAnsi="Museo Sans 500" w:cs="Open Sans"/>
          <w:color w:val="000000"/>
          <w:sz w:val="20"/>
          <w:szCs w:val="20"/>
          <w:lang w:val="en-GB"/>
        </w:rPr>
        <w:t>Directors and Officers (D&amp;O)</w:t>
      </w:r>
      <w:r w:rsidRPr="007A495B">
        <w:rPr>
          <w:rFonts w:ascii="Museo Sans 100" w:hAnsi="Museo Sans 100" w:cs="Open Sans"/>
          <w:color w:val="000000"/>
          <w:sz w:val="20"/>
          <w:szCs w:val="20"/>
          <w:lang w:val="en-GB"/>
        </w:rPr>
        <w:t xml:space="preserve"> policies are purchased in order to protect both the organization and its directors and officers. They address claims alleging wrongful management decisions by the volunteer and staff leaders of a </w:t>
      </w:r>
      <w:proofErr w:type="spellStart"/>
      <w:r w:rsidRPr="007A495B">
        <w:rPr>
          <w:rFonts w:ascii="Museo Sans 100" w:hAnsi="Museo Sans 100" w:cs="Open Sans"/>
          <w:color w:val="000000"/>
          <w:sz w:val="20"/>
          <w:szCs w:val="20"/>
          <w:lang w:val="en-GB"/>
        </w:rPr>
        <w:t>nonprofit</w:t>
      </w:r>
      <w:proofErr w:type="spellEnd"/>
      <w:r w:rsidRPr="007A495B">
        <w:rPr>
          <w:rFonts w:ascii="Museo Sans 100" w:hAnsi="Museo Sans 100" w:cs="Open Sans"/>
          <w:color w:val="000000"/>
          <w:sz w:val="20"/>
          <w:szCs w:val="20"/>
          <w:lang w:val="en-GB"/>
        </w:rPr>
        <w:t xml:space="preserve">.  </w:t>
      </w:r>
    </w:p>
    <w:p w14:paraId="7929853A" w14:textId="77777777" w:rsidR="00B93890" w:rsidRDefault="00B93890" w:rsidP="00B93890">
      <w:pPr>
        <w:tabs>
          <w:tab w:val="right" w:leader="dot" w:pos="9660"/>
        </w:tabs>
        <w:suppressAutoHyphens/>
        <w:autoSpaceDE w:val="0"/>
        <w:autoSpaceDN w:val="0"/>
        <w:adjustRightInd w:val="0"/>
        <w:spacing w:before="200" w:line="288" w:lineRule="auto"/>
        <w:ind w:left="360" w:hanging="360"/>
        <w:jc w:val="both"/>
        <w:textAlignment w:val="center"/>
        <w:rPr>
          <w:rFonts w:ascii="Museo Sans 100" w:hAnsi="Museo Sans 100" w:cs="Open Sans"/>
          <w:color w:val="000000"/>
          <w:sz w:val="20"/>
          <w:szCs w:val="20"/>
          <w:lang w:val="en-GB"/>
        </w:rPr>
      </w:pPr>
      <w:r w:rsidRPr="007A495B">
        <w:rPr>
          <w:rFonts w:ascii="Museo Sans 100" w:hAnsi="Museo Sans 100" w:cs="Open Sans"/>
          <w:color w:val="000000"/>
          <w:sz w:val="20"/>
          <w:szCs w:val="20"/>
          <w:lang w:val="en-GB"/>
        </w:rPr>
        <w:t>O</w:t>
      </w:r>
      <w:r>
        <w:rPr>
          <w:rFonts w:ascii="Museo Sans 500" w:hAnsi="Museo Sans 500" w:cs="Open Sans"/>
          <w:color w:val="000000"/>
          <w:sz w:val="20"/>
          <w:szCs w:val="20"/>
          <w:lang w:val="en-GB"/>
        </w:rPr>
        <w:tab/>
      </w:r>
      <w:r w:rsidRPr="007A495B">
        <w:rPr>
          <w:rFonts w:ascii="Museo Sans 500" w:hAnsi="Museo Sans 500" w:cs="Open Sans"/>
          <w:color w:val="000000"/>
          <w:sz w:val="20"/>
          <w:szCs w:val="20"/>
          <w:lang w:val="en-GB"/>
        </w:rPr>
        <w:t>Property Insurance</w:t>
      </w:r>
      <w:r w:rsidRPr="007A495B">
        <w:rPr>
          <w:rFonts w:ascii="Museo Sans 100" w:hAnsi="Museo Sans 100" w:cs="Open Sans"/>
          <w:color w:val="000000"/>
          <w:sz w:val="20"/>
          <w:szCs w:val="20"/>
          <w:lang w:val="en-GB"/>
        </w:rPr>
        <w:t xml:space="preserve"> protects the physical assets your </w:t>
      </w:r>
      <w:proofErr w:type="spellStart"/>
      <w:r w:rsidRPr="007A495B">
        <w:rPr>
          <w:rFonts w:ascii="Museo Sans 100" w:hAnsi="Museo Sans 100" w:cs="Open Sans"/>
          <w:color w:val="000000"/>
          <w:sz w:val="20"/>
          <w:szCs w:val="20"/>
          <w:lang w:val="en-GB"/>
        </w:rPr>
        <w:t>nonprofit</w:t>
      </w:r>
      <w:proofErr w:type="spellEnd"/>
      <w:r w:rsidRPr="007A495B">
        <w:rPr>
          <w:rFonts w:ascii="Museo Sans 100" w:hAnsi="Museo Sans 100" w:cs="Open Sans"/>
          <w:color w:val="000000"/>
          <w:sz w:val="20"/>
          <w:szCs w:val="20"/>
          <w:lang w:val="en-GB"/>
        </w:rPr>
        <w:t xml:space="preserve"> owns – such as computer and office equipment, computers, popcorn machines, etc. Note: If you require Property Insurance at your volunteer-run </w:t>
      </w:r>
      <w:proofErr w:type="spellStart"/>
      <w:r w:rsidRPr="007A495B">
        <w:rPr>
          <w:rFonts w:ascii="Museo Sans 100" w:hAnsi="Museo Sans 100" w:cs="Open Sans"/>
          <w:color w:val="000000"/>
          <w:sz w:val="20"/>
          <w:szCs w:val="20"/>
          <w:lang w:val="en-GB"/>
        </w:rPr>
        <w:t>nonprofit</w:t>
      </w:r>
      <w:proofErr w:type="spellEnd"/>
      <w:r w:rsidRPr="007A495B">
        <w:rPr>
          <w:rFonts w:ascii="Museo Sans 100" w:hAnsi="Museo Sans 100" w:cs="Open Sans"/>
          <w:color w:val="000000"/>
          <w:sz w:val="20"/>
          <w:szCs w:val="20"/>
          <w:lang w:val="en-GB"/>
        </w:rPr>
        <w:t>, consider donating your property to the overarching entity you might be serving. For instance, if you’re a PTA and own a popcorn machine, consider gifting it to the school district with the caveat that it’s to stay at the location of your choice. Put it in writing so you are not responsible for future claims that may occur. Putting it in writing as directed above will also ensure that the popcorn machine stays on your campus.</w:t>
      </w:r>
    </w:p>
    <w:p w14:paraId="48E904E5" w14:textId="77777777" w:rsidR="00B93890" w:rsidRPr="007A495B" w:rsidRDefault="00B93890" w:rsidP="00B93890">
      <w:pPr>
        <w:tabs>
          <w:tab w:val="right" w:leader="dot" w:pos="9660"/>
        </w:tabs>
        <w:suppressAutoHyphens/>
        <w:autoSpaceDE w:val="0"/>
        <w:autoSpaceDN w:val="0"/>
        <w:adjustRightInd w:val="0"/>
        <w:spacing w:before="200" w:line="288" w:lineRule="auto"/>
        <w:ind w:left="360" w:hanging="360"/>
        <w:jc w:val="both"/>
        <w:textAlignment w:val="center"/>
        <w:rPr>
          <w:rFonts w:ascii="Museo Sans 100" w:hAnsi="Museo Sans 100" w:cs="Open Sans"/>
          <w:color w:val="000000"/>
          <w:sz w:val="20"/>
          <w:szCs w:val="20"/>
          <w:lang w:val="en-GB"/>
        </w:rPr>
      </w:pPr>
    </w:p>
    <w:p w14:paraId="2E6DA4BA" w14:textId="77777777" w:rsidR="00B93890" w:rsidRPr="00B93890" w:rsidRDefault="00B93890" w:rsidP="00B93890">
      <w:pPr>
        <w:tabs>
          <w:tab w:val="right" w:leader="dot" w:pos="9660"/>
        </w:tabs>
        <w:suppressAutoHyphens/>
        <w:autoSpaceDE w:val="0"/>
        <w:autoSpaceDN w:val="0"/>
        <w:adjustRightInd w:val="0"/>
        <w:spacing w:before="144" w:line="288" w:lineRule="auto"/>
        <w:jc w:val="center"/>
        <w:textAlignment w:val="center"/>
        <w:rPr>
          <w:rFonts w:ascii="Museo Sans 500" w:hAnsi="Museo Sans 500" w:cs="Open Sans"/>
          <w:color w:val="000000"/>
          <w:sz w:val="20"/>
          <w:szCs w:val="20"/>
          <w:lang w:val="en-GB"/>
        </w:rPr>
      </w:pPr>
      <w:r w:rsidRPr="00B93890">
        <w:rPr>
          <w:rFonts w:ascii="Museo Sans 500" w:hAnsi="Museo Sans 500" w:cs="Open Sans"/>
          <w:color w:val="000000"/>
          <w:sz w:val="20"/>
          <w:szCs w:val="20"/>
          <w:lang w:val="en-GB"/>
        </w:rPr>
        <w:t>If your board does not currently have insurance coverage, make it your first priority!</w:t>
      </w:r>
    </w:p>
    <w:p w14:paraId="3F553DC0" w14:textId="77777777" w:rsidR="00B93890" w:rsidRPr="007A495B" w:rsidRDefault="00B93890" w:rsidP="00B93890">
      <w:pPr>
        <w:tabs>
          <w:tab w:val="right" w:leader="dot" w:pos="9660"/>
        </w:tabs>
        <w:suppressAutoHyphens/>
        <w:autoSpaceDE w:val="0"/>
        <w:autoSpaceDN w:val="0"/>
        <w:adjustRightInd w:val="0"/>
        <w:spacing w:before="144" w:line="288" w:lineRule="auto"/>
        <w:jc w:val="both"/>
        <w:textAlignment w:val="center"/>
        <w:rPr>
          <w:rFonts w:ascii="Museo Sans 100" w:hAnsi="Museo Sans 100" w:cs="Open Sans"/>
          <w:color w:val="000000"/>
          <w:sz w:val="20"/>
          <w:szCs w:val="20"/>
          <w:lang w:val="en-GB"/>
        </w:rPr>
      </w:pPr>
      <w:r w:rsidRPr="007A495B">
        <w:rPr>
          <w:rFonts w:ascii="Museo Sans 100" w:hAnsi="Museo Sans 100" w:cs="Open Sans"/>
          <w:color w:val="000000"/>
          <w:sz w:val="20"/>
          <w:szCs w:val="20"/>
          <w:lang w:val="en-GB"/>
        </w:rPr>
        <w:t xml:space="preserve">If your board declines to get insurance coverage (common excuses: don’t need, too expensive, too much trouble), resign.  Right now.  Before something happens that you may find yourself financially responsible for. </w:t>
      </w:r>
    </w:p>
    <w:p w14:paraId="442EC1D8" w14:textId="77777777" w:rsidR="00B93890" w:rsidRPr="00577F79" w:rsidRDefault="00B93890" w:rsidP="00B93890">
      <w:pPr>
        <w:suppressAutoHyphens/>
        <w:autoSpaceDE w:val="0"/>
        <w:autoSpaceDN w:val="0"/>
        <w:adjustRightInd w:val="0"/>
        <w:spacing w:before="120" w:line="480" w:lineRule="auto"/>
        <w:textAlignment w:val="center"/>
        <w:rPr>
          <w:rFonts w:ascii="Museo Sans 100" w:hAnsi="Museo Sans 100" w:cs="Open Sans"/>
          <w:color w:val="000000"/>
          <w:sz w:val="20"/>
          <w:szCs w:val="20"/>
          <w:lang w:val="en-GB"/>
        </w:rPr>
      </w:pPr>
    </w:p>
    <w:p w14:paraId="50CF662A" w14:textId="77777777" w:rsidR="00B93890" w:rsidRPr="009747E9" w:rsidRDefault="00B93890" w:rsidP="00B93890"/>
    <w:p w14:paraId="57684F34" w14:textId="23BCFA9C" w:rsidR="00211290" w:rsidRPr="00C079C8" w:rsidRDefault="00211290" w:rsidP="00C079C8">
      <w:pPr>
        <w:autoSpaceDE w:val="0"/>
        <w:autoSpaceDN w:val="0"/>
        <w:adjustRightInd w:val="0"/>
        <w:spacing w:line="288" w:lineRule="auto"/>
        <w:textAlignment w:val="center"/>
        <w:rPr>
          <w:rFonts w:ascii="Open Sans" w:hAnsi="Open Sans" w:cs="Open Sans"/>
          <w:color w:val="333092"/>
          <w:sz w:val="28"/>
          <w:szCs w:val="28"/>
          <w:lang w:val="en-GB"/>
        </w:rPr>
      </w:pPr>
    </w:p>
    <w:sectPr w:rsidR="00211290" w:rsidRPr="00C079C8" w:rsidSect="001D31DD">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C59AB" w14:textId="77777777" w:rsidR="00A12216" w:rsidRDefault="00A12216" w:rsidP="00325A7C">
      <w:r>
        <w:separator/>
      </w:r>
    </w:p>
  </w:endnote>
  <w:endnote w:type="continuationSeparator" w:id="0">
    <w:p w14:paraId="27C6BF09" w14:textId="77777777" w:rsidR="00A12216" w:rsidRDefault="00A12216" w:rsidP="0032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Museo Sans 7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useo Sans 100">
    <w:panose1 w:val="02000000000000000000"/>
    <w:charset w:val="4D"/>
    <w:family w:val="auto"/>
    <w:notTrueType/>
    <w:pitch w:val="variable"/>
    <w:sig w:usb0="A00000AF" w:usb1="4000004A" w:usb2="00000000" w:usb3="00000000" w:csb0="00000093" w:csb1="00000000"/>
  </w:font>
  <w:font w:name="Museo Sans 500">
    <w:panose1 w:val="02000000000000000000"/>
    <w:charset w:val="4D"/>
    <w:family w:val="auto"/>
    <w:notTrueType/>
    <w:pitch w:val="variable"/>
    <w:sig w:usb0="A00000AF" w:usb1="4000004A" w:usb2="00000000" w:usb3="00000000" w:csb0="00000093"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325A7C" w:rsidRPr="00556BB2" w14:paraId="70F77D9F" w14:textId="77777777">
      <w:trPr>
        <w:trHeight w:hRule="exact" w:val="115"/>
        <w:jc w:val="center"/>
      </w:trPr>
      <w:tc>
        <w:tcPr>
          <w:tcW w:w="4686" w:type="dxa"/>
          <w:shd w:val="clear" w:color="auto" w:fill="4472C4" w:themeFill="accent1"/>
          <w:tcMar>
            <w:top w:w="0" w:type="dxa"/>
            <w:bottom w:w="0" w:type="dxa"/>
          </w:tcMar>
        </w:tcPr>
        <w:p w14:paraId="66AE08C9" w14:textId="77777777" w:rsidR="00325A7C" w:rsidRPr="00556BB2" w:rsidRDefault="00325A7C">
          <w:pPr>
            <w:pStyle w:val="Header"/>
            <w:tabs>
              <w:tab w:val="clear" w:pos="4680"/>
              <w:tab w:val="clear" w:pos="9360"/>
            </w:tabs>
            <w:rPr>
              <w:rFonts w:ascii="Museo Sans 100" w:hAnsi="Museo Sans 100" w:cs="Times New Roman (Body CS)"/>
              <w:sz w:val="18"/>
            </w:rPr>
          </w:pPr>
        </w:p>
      </w:tc>
      <w:tc>
        <w:tcPr>
          <w:tcW w:w="4674" w:type="dxa"/>
          <w:shd w:val="clear" w:color="auto" w:fill="4472C4" w:themeFill="accent1"/>
          <w:tcMar>
            <w:top w:w="0" w:type="dxa"/>
            <w:bottom w:w="0" w:type="dxa"/>
          </w:tcMar>
        </w:tcPr>
        <w:p w14:paraId="3D93FA56" w14:textId="77777777" w:rsidR="00325A7C" w:rsidRPr="00556BB2" w:rsidRDefault="00325A7C">
          <w:pPr>
            <w:pStyle w:val="Header"/>
            <w:tabs>
              <w:tab w:val="clear" w:pos="4680"/>
              <w:tab w:val="clear" w:pos="9360"/>
            </w:tabs>
            <w:jc w:val="right"/>
            <w:rPr>
              <w:rFonts w:ascii="Museo Sans 100" w:hAnsi="Museo Sans 100" w:cs="Times New Roman (Body CS)"/>
              <w:sz w:val="18"/>
            </w:rPr>
          </w:pPr>
        </w:p>
      </w:tc>
    </w:tr>
    <w:tr w:rsidR="00325A7C" w:rsidRPr="00556BB2" w14:paraId="5CA84FA3" w14:textId="77777777">
      <w:trPr>
        <w:jc w:val="center"/>
      </w:trPr>
      <w:sdt>
        <w:sdtPr>
          <w:rPr>
            <w:rFonts w:ascii="Museo Sans 100" w:hAnsi="Museo Sans 100" w:cs="Times New Roman (Body CS)"/>
            <w:color w:val="808080" w:themeColor="background1" w:themeShade="80"/>
            <w:sz w:val="18"/>
            <w:szCs w:val="18"/>
          </w:rPr>
          <w:alias w:val="Author"/>
          <w:tag w:val=""/>
          <w:id w:val="1534151868"/>
          <w:placeholder>
            <w:docPart w:val="88857883C7E29E429BE4953F77653542"/>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619B286F" w14:textId="468AB567" w:rsidR="00325A7C" w:rsidRPr="00556BB2" w:rsidRDefault="00556BB2">
              <w:pPr>
                <w:pStyle w:val="Footer"/>
                <w:tabs>
                  <w:tab w:val="clear" w:pos="4680"/>
                  <w:tab w:val="clear" w:pos="9360"/>
                </w:tabs>
                <w:rPr>
                  <w:rFonts w:ascii="Museo Sans 100" w:hAnsi="Museo Sans 100" w:cs="Times New Roman (Body CS)"/>
                  <w:color w:val="808080" w:themeColor="background1" w:themeShade="80"/>
                  <w:sz w:val="18"/>
                  <w:szCs w:val="18"/>
                </w:rPr>
              </w:pPr>
              <w:r w:rsidRPr="00556BB2">
                <w:rPr>
                  <w:rFonts w:ascii="Museo Sans 100" w:hAnsi="Museo Sans 100" w:cs="Times New Roman (Body CS)"/>
                  <w:noProof/>
                  <w:color w:val="808080" w:themeColor="background1" w:themeShade="80"/>
                  <w:sz w:val="18"/>
                  <w:szCs w:val="18"/>
                </w:rPr>
                <w:drawing>
                  <wp:inline distT="0" distB="0" distL="0" distR="0" wp14:anchorId="525E1BCA" wp14:editId="3640A365">
                    <wp:extent cx="1095129" cy="14849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94832" cy="202689"/>
                            </a:xfrm>
                            <a:prstGeom prst="rect">
                              <a:avLst/>
                            </a:prstGeom>
                          </pic:spPr>
                        </pic:pic>
                      </a:graphicData>
                    </a:graphic>
                  </wp:inline>
                </w:drawing>
              </w:r>
            </w:p>
          </w:tc>
        </w:sdtContent>
      </w:sdt>
      <w:tc>
        <w:tcPr>
          <w:tcW w:w="4674" w:type="dxa"/>
          <w:shd w:val="clear" w:color="auto" w:fill="auto"/>
          <w:vAlign w:val="center"/>
        </w:tcPr>
        <w:p w14:paraId="186B04EA" w14:textId="77777777" w:rsidR="00325A7C" w:rsidRPr="00556BB2" w:rsidRDefault="00325A7C">
          <w:pPr>
            <w:pStyle w:val="Footer"/>
            <w:tabs>
              <w:tab w:val="clear" w:pos="4680"/>
              <w:tab w:val="clear" w:pos="9360"/>
            </w:tabs>
            <w:jc w:val="right"/>
            <w:rPr>
              <w:rFonts w:ascii="Museo Sans 100" w:hAnsi="Museo Sans 100" w:cs="Times New Roman (Body CS)"/>
              <w:color w:val="808080" w:themeColor="background1" w:themeShade="80"/>
              <w:sz w:val="18"/>
              <w:szCs w:val="18"/>
            </w:rPr>
          </w:pPr>
          <w:r w:rsidRPr="00556BB2">
            <w:rPr>
              <w:rFonts w:ascii="Museo Sans 100" w:hAnsi="Museo Sans 100" w:cs="Times New Roman (Body CS)"/>
              <w:color w:val="808080" w:themeColor="background1" w:themeShade="80"/>
              <w:sz w:val="18"/>
              <w:szCs w:val="18"/>
            </w:rPr>
            <w:t>www.moneyminder.com</w:t>
          </w:r>
        </w:p>
      </w:tc>
    </w:tr>
  </w:tbl>
  <w:p w14:paraId="4003F6C2" w14:textId="77777777" w:rsidR="00325A7C" w:rsidRPr="00556BB2" w:rsidRDefault="00325A7C">
    <w:pPr>
      <w:pStyle w:val="Footer"/>
      <w:rPr>
        <w:rFonts w:ascii="Museo Sans 100" w:hAnsi="Museo Sans 100" w:cs="Times New Roman (Body 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0C895" w14:textId="77777777" w:rsidR="00A12216" w:rsidRDefault="00A12216" w:rsidP="00325A7C">
      <w:r>
        <w:separator/>
      </w:r>
    </w:p>
  </w:footnote>
  <w:footnote w:type="continuationSeparator" w:id="0">
    <w:p w14:paraId="6F3B93C4" w14:textId="77777777" w:rsidR="00A12216" w:rsidRDefault="00A12216" w:rsidP="00325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7C"/>
    <w:rsid w:val="000C1345"/>
    <w:rsid w:val="000C5858"/>
    <w:rsid w:val="001D31DD"/>
    <w:rsid w:val="00211290"/>
    <w:rsid w:val="00325A7C"/>
    <w:rsid w:val="00516A8E"/>
    <w:rsid w:val="00556BB2"/>
    <w:rsid w:val="005F1D42"/>
    <w:rsid w:val="0071493B"/>
    <w:rsid w:val="007A36D7"/>
    <w:rsid w:val="00A12216"/>
    <w:rsid w:val="00A13D6C"/>
    <w:rsid w:val="00A72687"/>
    <w:rsid w:val="00AD2341"/>
    <w:rsid w:val="00AF6E43"/>
    <w:rsid w:val="00B0312D"/>
    <w:rsid w:val="00B93890"/>
    <w:rsid w:val="00BE4EF2"/>
    <w:rsid w:val="00C079C8"/>
    <w:rsid w:val="00C146A6"/>
    <w:rsid w:val="00C955F9"/>
    <w:rsid w:val="00CD588D"/>
    <w:rsid w:val="00DD25A1"/>
    <w:rsid w:val="00EB0BC2"/>
    <w:rsid w:val="00ED1DB1"/>
    <w:rsid w:val="00F0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4CF1D6"/>
  <w15:chartTrackingRefBased/>
  <w15:docId w15:val="{29B5442D-FABD-0043-88B4-47069293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25A7C"/>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325A7C"/>
    <w:pPr>
      <w:tabs>
        <w:tab w:val="center" w:pos="4680"/>
        <w:tab w:val="right" w:pos="9360"/>
      </w:tabs>
    </w:pPr>
  </w:style>
  <w:style w:type="character" w:customStyle="1" w:styleId="HeaderChar">
    <w:name w:val="Header Char"/>
    <w:basedOn w:val="DefaultParagraphFont"/>
    <w:link w:val="Header"/>
    <w:uiPriority w:val="99"/>
    <w:rsid w:val="00325A7C"/>
  </w:style>
  <w:style w:type="paragraph" w:styleId="Footer">
    <w:name w:val="footer"/>
    <w:basedOn w:val="Normal"/>
    <w:link w:val="FooterChar"/>
    <w:uiPriority w:val="99"/>
    <w:unhideWhenUsed/>
    <w:rsid w:val="00325A7C"/>
    <w:pPr>
      <w:tabs>
        <w:tab w:val="center" w:pos="4680"/>
        <w:tab w:val="right" w:pos="9360"/>
      </w:tabs>
    </w:pPr>
  </w:style>
  <w:style w:type="character" w:customStyle="1" w:styleId="FooterChar">
    <w:name w:val="Footer Char"/>
    <w:basedOn w:val="DefaultParagraphFont"/>
    <w:link w:val="Footer"/>
    <w:uiPriority w:val="99"/>
    <w:rsid w:val="00325A7C"/>
  </w:style>
  <w:style w:type="paragraph" w:customStyle="1" w:styleId="NoParagraphStyle">
    <w:name w:val="[No Paragraph Style]"/>
    <w:rsid w:val="00BE4EF2"/>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857883C7E29E429BE4953F77653542"/>
        <w:category>
          <w:name w:val="General"/>
          <w:gallery w:val="placeholder"/>
        </w:category>
        <w:types>
          <w:type w:val="bbPlcHdr"/>
        </w:types>
        <w:behaviors>
          <w:behavior w:val="content"/>
        </w:behaviors>
        <w:guid w:val="{2E14F48B-5B7A-2B40-B5A3-EC7BF3A1ED2B}"/>
      </w:docPartPr>
      <w:docPartBody>
        <w:p w:rsidR="00415E27" w:rsidRDefault="004C5FBD" w:rsidP="004C5FBD">
          <w:pPr>
            <w:pStyle w:val="88857883C7E29E429BE4953F7765354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Museo Sans 7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useo Sans 100">
    <w:panose1 w:val="02000000000000000000"/>
    <w:charset w:val="4D"/>
    <w:family w:val="auto"/>
    <w:notTrueType/>
    <w:pitch w:val="variable"/>
    <w:sig w:usb0="A00000AF" w:usb1="4000004A" w:usb2="00000000" w:usb3="00000000" w:csb0="00000093" w:csb1="00000000"/>
  </w:font>
  <w:font w:name="Museo Sans 500">
    <w:panose1 w:val="02000000000000000000"/>
    <w:charset w:val="4D"/>
    <w:family w:val="auto"/>
    <w:notTrueType/>
    <w:pitch w:val="variable"/>
    <w:sig w:usb0="A00000AF" w:usb1="4000004A" w:usb2="00000000" w:usb3="00000000" w:csb0="00000093" w:csb1="00000000"/>
  </w:font>
  <w:font w:name="Times New Roman (Body CS)">
    <w:panose1 w:val="020B06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BD"/>
    <w:rsid w:val="003A5D2F"/>
    <w:rsid w:val="00415E27"/>
    <w:rsid w:val="00445414"/>
    <w:rsid w:val="004C5FBD"/>
    <w:rsid w:val="009B7F6F"/>
    <w:rsid w:val="00AB0BFD"/>
    <w:rsid w:val="00AB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FBD"/>
    <w:rPr>
      <w:color w:val="808080"/>
    </w:rPr>
  </w:style>
  <w:style w:type="paragraph" w:customStyle="1" w:styleId="88857883C7E29E429BE4953F77653542">
    <w:name w:val="88857883C7E29E429BE4953F77653542"/>
    <w:rsid w:val="004C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Cyndi Meuchel</cp:lastModifiedBy>
  <cp:revision>1</cp:revision>
  <dcterms:created xsi:type="dcterms:W3CDTF">2023-05-24T13:44:00Z</dcterms:created>
  <dcterms:modified xsi:type="dcterms:W3CDTF">2023-05-24T13:50:00Z</dcterms:modified>
</cp:coreProperties>
</file>