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F731DB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Treasurer Year-End Checklist</w:t>
      </w:r>
    </w:p>
    <w:p w:rsidR="00B0312D" w:rsidRDefault="00B0312D" w:rsidP="00B0312D">
      <w:pPr>
        <w:pStyle w:val="BasicParagraph"/>
        <w:rPr>
          <w:rFonts w:ascii="Open Sans" w:hAnsi="Open Sans" w:cs="Open Sans"/>
          <w:lang w:val="en-GB"/>
        </w:rPr>
      </w:pPr>
    </w:p>
    <w:p w:rsidR="00F731DB" w:rsidRPr="00F731DB" w:rsidRDefault="00F731DB" w:rsidP="00F731D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</w:p>
    <w:p w:rsidR="00F731DB" w:rsidRPr="00F731DB" w:rsidRDefault="00F731DB" w:rsidP="00F731D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>When it’s time to hand off the baton to the next treasurer, the following checklist will ensure that nothing is forgotten:</w:t>
      </w:r>
    </w:p>
    <w:p w:rsidR="00F731DB" w:rsidRPr="00F731DB" w:rsidRDefault="00F731DB" w:rsidP="00F731D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Schedule the annual audit; and be available to answer any questions that might arise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Make sure all transactions are entered and your bank reconciliations are up-to-date for the entire year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Check that your Daily Operations binder is up-to-date and well organized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Make plans to complete the 990/990EZ/990N, if applicable – after all, who better to fill this out than you!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Ensure that all banking supplies are stocked and on hand (checks, deposit slips, endorsement stamp, etc.)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Note any items that the next treasurer needs to address that might be out of the norm (</w:t>
      </w:r>
      <w:proofErr w:type="spellStart"/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>ie</w:t>
      </w:r>
      <w:proofErr w:type="spellEnd"/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outstanding NSF checks, etc.)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Change authorized banking signatures (or at least get the process started)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Pay any outstanding bills (if appropriate)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 xml:space="preserve">Make a list of important occasions/deadlines: insurance renewal, 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</w:r>
      <w:proofErr w:type="spellStart"/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>MoneyMinder</w:t>
      </w:r>
      <w:proofErr w:type="spellEnd"/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renewal, 990/EZ deadline, etc.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Review the (hopefully already approved) budget with the incoming treasurer</w:t>
      </w:r>
    </w:p>
    <w:p w:rsidR="00F731DB" w:rsidRPr="00F731DB" w:rsidRDefault="00F731DB" w:rsidP="00F731DB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ind w:left="360" w:hanging="360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  <w:r>
        <w:rPr>
          <w:rFonts w:ascii="Museo Sans 100" w:hAnsi="Museo Sans 100" w:cs="Segoe UI Symbol"/>
          <w:color w:val="000000"/>
          <w:sz w:val="22"/>
          <w:szCs w:val="22"/>
          <w:lang w:val="en-GB"/>
        </w:rPr>
        <w:t>O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 xml:space="preserve"> </w:t>
      </w:r>
      <w:r w:rsidRPr="00F731DB">
        <w:rPr>
          <w:rFonts w:ascii="Museo Sans 100" w:hAnsi="Museo Sans 100" w:cs="Open Sans"/>
          <w:color w:val="000000"/>
          <w:sz w:val="22"/>
          <w:szCs w:val="22"/>
          <w:lang w:val="en-GB"/>
        </w:rPr>
        <w:tab/>
        <w:t>Train the incoming treasurer to do as great as job as you just did!</w:t>
      </w:r>
    </w:p>
    <w:p w:rsidR="00211290" w:rsidRPr="00AF6E43" w:rsidRDefault="00211290" w:rsidP="00F731DB">
      <w:pPr>
        <w:tabs>
          <w:tab w:val="center" w:pos="4680"/>
          <w:tab w:val="left" w:pos="7422"/>
        </w:tabs>
        <w:jc w:val="bot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sectPr w:rsidR="00211290" w:rsidRPr="00AF6E43" w:rsidSect="008934B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1999" w:rsidRDefault="009F1999" w:rsidP="00325A7C">
      <w:r>
        <w:separator/>
      </w:r>
    </w:p>
  </w:endnote>
  <w:endnote w:type="continuationSeparator" w:id="0">
    <w:p w:rsidR="009F1999" w:rsidRDefault="009F1999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1999" w:rsidRDefault="009F1999" w:rsidP="00325A7C">
      <w:r>
        <w:separator/>
      </w:r>
    </w:p>
  </w:footnote>
  <w:footnote w:type="continuationSeparator" w:id="0">
    <w:p w:rsidR="009F1999" w:rsidRDefault="009F1999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211290"/>
    <w:rsid w:val="00325A7C"/>
    <w:rsid w:val="005F1D42"/>
    <w:rsid w:val="007A36D7"/>
    <w:rsid w:val="008934BD"/>
    <w:rsid w:val="009C605D"/>
    <w:rsid w:val="009F1999"/>
    <w:rsid w:val="00A94BD4"/>
    <w:rsid w:val="00AF6E43"/>
    <w:rsid w:val="00B0312D"/>
    <w:rsid w:val="00BE4EF2"/>
    <w:rsid w:val="00C146A6"/>
    <w:rsid w:val="00CD588D"/>
    <w:rsid w:val="00EB0BC2"/>
    <w:rsid w:val="00F731DB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EE789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5C72F3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4C5FBD"/>
    <w:rsid w:val="00560174"/>
    <w:rsid w:val="005C72F3"/>
    <w:rsid w:val="009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2020-05-19T16:04:00Z</dcterms:created>
  <dcterms:modified xsi:type="dcterms:W3CDTF">2020-05-19T16:04:00Z</dcterms:modified>
</cp:coreProperties>
</file>